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821F83">
          <w:pPr>
            <w:spacing w:after="0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821F83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821F83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821F83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821F83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821F83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821F83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821F8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21F83" w:rsidRPr="00821F83" w:rsidRDefault="00821F83" w:rsidP="00821F83">
          <w:pPr>
            <w:spacing w:after="0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821F83">
            <w:rPr>
              <w:rFonts w:ascii="Times New Roman" w:hAnsi="Times New Roman" w:cs="Times New Roman"/>
              <w:b/>
              <w:sz w:val="44"/>
              <w:szCs w:val="44"/>
            </w:rPr>
            <w:t xml:space="preserve">Комплект документов по охране труда компетенции </w:t>
          </w:r>
        </w:p>
        <w:p w:rsidR="00E961FB" w:rsidRPr="00F368AD" w:rsidRDefault="00E961FB" w:rsidP="00821F8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F368AD">
            <w:rPr>
              <w:rFonts w:ascii="Times New Roman" w:eastAsia="Arial Unicode MS" w:hAnsi="Times New Roman" w:cs="Times New Roman"/>
              <w:b/>
              <w:noProof/>
              <w:color w:val="FFFFFF"/>
              <w:sz w:val="52"/>
              <w:szCs w:val="52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21F83">
            <w:rPr>
              <w:rFonts w:ascii="Times New Roman" w:eastAsia="Times New Roman" w:hAnsi="Times New Roman" w:cs="Times New Roman"/>
              <w:b/>
              <w:sz w:val="52"/>
              <w:szCs w:val="52"/>
              <w:lang w:eastAsia="zh-CN"/>
            </w:rPr>
            <w:t>«</w:t>
          </w:r>
          <w:r w:rsidR="00F368AD" w:rsidRPr="00F368AD">
            <w:rPr>
              <w:rFonts w:ascii="Times New Roman" w:eastAsia="Times New Roman" w:hAnsi="Times New Roman" w:cs="Times New Roman"/>
              <w:b/>
              <w:sz w:val="52"/>
              <w:szCs w:val="52"/>
              <w:lang w:eastAsia="zh-CN"/>
            </w:rPr>
            <w:t>Управление перевозочным процессом на железнодорожном транспорте</w:t>
          </w:r>
          <w:r w:rsidR="00821F83">
            <w:rPr>
              <w:rFonts w:ascii="Times New Roman" w:eastAsia="Times New Roman" w:hAnsi="Times New Roman" w:cs="Times New Roman"/>
              <w:b/>
              <w:sz w:val="52"/>
              <w:szCs w:val="52"/>
              <w:lang w:eastAsia="zh-CN"/>
            </w:rPr>
            <w:t>»</w:t>
          </w:r>
        </w:p>
        <w:p w:rsidR="00E961FB" w:rsidRDefault="00E961FB" w:rsidP="00821F83">
          <w:pPr>
            <w:spacing w:after="0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821F83">
          <w:pPr>
            <w:spacing w:after="0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821F83">
          <w:pPr>
            <w:spacing w:after="0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821F83">
          <w:pPr>
            <w:spacing w:after="0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821F83">
          <w:pPr>
            <w:spacing w:after="0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821F83">
          <w:pPr>
            <w:spacing w:after="0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368AD" w:rsidRDefault="00F368AD" w:rsidP="00821F83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zh-CN"/>
            </w:rPr>
          </w:pPr>
        </w:p>
        <w:p w:rsidR="00F368AD" w:rsidRDefault="00F368AD" w:rsidP="00821F83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zh-CN"/>
            </w:rPr>
          </w:pPr>
        </w:p>
        <w:p w:rsidR="00F368AD" w:rsidRDefault="00F368AD" w:rsidP="00821F83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zh-CN"/>
            </w:rPr>
          </w:pPr>
        </w:p>
        <w:p w:rsidR="00F368AD" w:rsidRDefault="00F368AD" w:rsidP="00821F83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zh-CN"/>
            </w:rPr>
          </w:pPr>
        </w:p>
        <w:p w:rsidR="00F368AD" w:rsidRDefault="00F368AD" w:rsidP="00821F83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zh-CN"/>
            </w:rPr>
          </w:pPr>
        </w:p>
        <w:p w:rsidR="00821F83" w:rsidRDefault="00821F83" w:rsidP="00821F83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zh-CN"/>
            </w:rPr>
          </w:pPr>
        </w:p>
        <w:p w:rsidR="00821F83" w:rsidRDefault="00821F83" w:rsidP="00821F83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zh-CN"/>
            </w:rPr>
          </w:pPr>
        </w:p>
        <w:p w:rsidR="00821F83" w:rsidRPr="00E97C55" w:rsidRDefault="00821F83" w:rsidP="00821F83">
          <w:pPr>
            <w:spacing w:after="0"/>
          </w:pPr>
        </w:p>
        <w:p w:rsidR="00821F83" w:rsidRPr="00E97C55" w:rsidRDefault="00821F83" w:rsidP="00821F83">
          <w:pPr>
            <w:spacing w:after="0"/>
          </w:pPr>
        </w:p>
        <w:p w:rsidR="00821F83" w:rsidRPr="00E97C55" w:rsidRDefault="00821F83" w:rsidP="00821F83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Оглавление</w:t>
          </w:r>
        </w:p>
        <w:p w:rsidR="00821F83" w:rsidRPr="00772BB4" w:rsidRDefault="0078382D" w:rsidP="00821F83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E97C55">
            <w:fldChar w:fldCharType="begin"/>
          </w:r>
          <w:r w:rsidR="00821F83" w:rsidRPr="00E97C55">
            <w:instrText xml:space="preserve"> TOC \o "1-3" \h \z \u </w:instrText>
          </w:r>
          <w:r w:rsidRPr="00E97C55">
            <w:fldChar w:fldCharType="separate"/>
          </w:r>
          <w:hyperlink w:anchor="_Toc507427594" w:history="1">
            <w:r w:rsidR="00821F83" w:rsidRPr="00772BB4">
              <w:rPr>
                <w:rStyle w:val="ab"/>
                <w:noProof/>
                <w:sz w:val="20"/>
                <w:szCs w:val="20"/>
              </w:rPr>
              <w:t>Программа инструктажа по охране труда и технике безопасности</w:t>
            </w:r>
            <w:r w:rsidR="00821F83"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noProof/>
                <w:webHidden/>
                <w:sz w:val="20"/>
                <w:szCs w:val="20"/>
              </w:rPr>
              <w:instrText xml:space="preserve"> PAGEREF _Toc507427594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noProof/>
                <w:webHidden/>
                <w:sz w:val="20"/>
                <w:szCs w:val="20"/>
              </w:rPr>
              <w:t>3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="00821F83" w:rsidRPr="00772BB4">
              <w:rPr>
                <w:rStyle w:val="ab"/>
                <w:noProof/>
                <w:sz w:val="20"/>
                <w:szCs w:val="20"/>
              </w:rPr>
              <w:t xml:space="preserve">Инструкция </w:t>
            </w:r>
            <w:r w:rsidR="00821F83">
              <w:rPr>
                <w:rStyle w:val="ab"/>
                <w:noProof/>
                <w:sz w:val="20"/>
                <w:szCs w:val="20"/>
              </w:rPr>
              <w:t xml:space="preserve">по охране труда для участников </w:t>
            </w:r>
            <w:r w:rsidR="00821F83" w:rsidRPr="00772BB4">
              <w:rPr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noProof/>
                <w:webHidden/>
                <w:sz w:val="20"/>
                <w:szCs w:val="20"/>
              </w:rPr>
              <w:instrText xml:space="preserve"> PAGEREF _Toc507427595 \h </w:instrText>
            </w:r>
            <w:r w:rsidR="0078382D" w:rsidRPr="00772BB4">
              <w:rPr>
                <w:noProof/>
                <w:webHidden/>
                <w:sz w:val="20"/>
                <w:szCs w:val="20"/>
              </w:rPr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noProof/>
                <w:webHidden/>
                <w:sz w:val="20"/>
                <w:szCs w:val="20"/>
              </w:rPr>
              <w:t>4</w:t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="00821F83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821F83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_Toc507427596 \h </w:instrText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i/>
                <w:noProof/>
                <w:webHidden/>
                <w:sz w:val="20"/>
                <w:szCs w:val="20"/>
              </w:rPr>
              <w:t>4</w:t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="00821F83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821F83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_Toc507427597 \h </w:instrText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i/>
                <w:noProof/>
                <w:webHidden/>
                <w:sz w:val="20"/>
                <w:szCs w:val="20"/>
              </w:rPr>
              <w:t>5</w:t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="00821F83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821F83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_Toc507427598 \h </w:instrText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i/>
                <w:noProof/>
                <w:webHidden/>
                <w:sz w:val="20"/>
                <w:szCs w:val="20"/>
              </w:rPr>
              <w:t>6</w:t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="00821F83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821F83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_Toc507427599 \h </w:instrText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i/>
                <w:noProof/>
                <w:webHidden/>
                <w:sz w:val="20"/>
                <w:szCs w:val="20"/>
              </w:rPr>
              <w:t>7</w:t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="00821F83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821F83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_Toc507427600 \h </w:instrText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i/>
                <w:noProof/>
                <w:webHidden/>
                <w:sz w:val="20"/>
                <w:szCs w:val="20"/>
              </w:rPr>
              <w:t>8</w:t>
            </w:r>
            <w:r w:rsidR="0078382D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="00821F83" w:rsidRPr="00772BB4">
              <w:rPr>
                <w:rStyle w:val="ab"/>
                <w:noProof/>
                <w:sz w:val="20"/>
                <w:szCs w:val="20"/>
              </w:rPr>
              <w:t>Инструкция по охране труда для экспертов</w:t>
            </w:r>
            <w:r w:rsidR="00821F83" w:rsidRPr="00772BB4">
              <w:rPr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noProof/>
                <w:webHidden/>
                <w:sz w:val="20"/>
                <w:szCs w:val="20"/>
              </w:rPr>
              <w:instrText xml:space="preserve"> PAGEREF _Toc507427601 \h </w:instrText>
            </w:r>
            <w:r w:rsidR="0078382D" w:rsidRPr="00772BB4">
              <w:rPr>
                <w:noProof/>
                <w:webHidden/>
                <w:sz w:val="20"/>
                <w:szCs w:val="20"/>
              </w:rPr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noProof/>
                <w:webHidden/>
                <w:sz w:val="20"/>
                <w:szCs w:val="20"/>
              </w:rPr>
              <w:t>9</w:t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="00821F83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821F83" w:rsidRPr="00772BB4">
              <w:rPr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noProof/>
                <w:webHidden/>
                <w:sz w:val="20"/>
                <w:szCs w:val="20"/>
              </w:rPr>
              <w:instrText xml:space="preserve"> PAGEREF _Toc507427602 \h </w:instrText>
            </w:r>
            <w:r w:rsidR="0078382D" w:rsidRPr="00772BB4">
              <w:rPr>
                <w:noProof/>
                <w:webHidden/>
                <w:sz w:val="20"/>
                <w:szCs w:val="20"/>
              </w:rPr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noProof/>
                <w:webHidden/>
                <w:sz w:val="20"/>
                <w:szCs w:val="20"/>
              </w:rPr>
              <w:t>9</w:t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="00821F83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821F83" w:rsidRPr="00772BB4">
              <w:rPr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="0078382D" w:rsidRPr="00772BB4">
              <w:rPr>
                <w:noProof/>
                <w:webHidden/>
                <w:sz w:val="20"/>
                <w:szCs w:val="20"/>
              </w:rPr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noProof/>
                <w:webHidden/>
                <w:sz w:val="20"/>
                <w:szCs w:val="20"/>
              </w:rPr>
              <w:t>10</w:t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="00821F83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821F83" w:rsidRPr="00772BB4">
              <w:rPr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="0078382D" w:rsidRPr="00772BB4">
              <w:rPr>
                <w:noProof/>
                <w:webHidden/>
                <w:sz w:val="20"/>
                <w:szCs w:val="20"/>
              </w:rPr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noProof/>
                <w:webHidden/>
                <w:sz w:val="20"/>
                <w:szCs w:val="20"/>
              </w:rPr>
              <w:t>11</w:t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772BB4" w:rsidRDefault="00284D24" w:rsidP="00821F83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="00821F83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821F83" w:rsidRPr="00772BB4">
              <w:rPr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="0078382D" w:rsidRPr="00772BB4">
              <w:rPr>
                <w:noProof/>
                <w:webHidden/>
                <w:sz w:val="20"/>
                <w:szCs w:val="20"/>
              </w:rPr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noProof/>
                <w:webHidden/>
                <w:sz w:val="20"/>
                <w:szCs w:val="20"/>
              </w:rPr>
              <w:t>12</w:t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DA15E4" w:rsidRDefault="00284D24" w:rsidP="00821F83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2"/>
              <w:szCs w:val="22"/>
            </w:rPr>
          </w:pPr>
          <w:hyperlink w:anchor="_Toc507427606" w:history="1">
            <w:r w:rsidR="00821F83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821F83" w:rsidRPr="00772BB4">
              <w:rPr>
                <w:noProof/>
                <w:webHidden/>
                <w:sz w:val="20"/>
                <w:szCs w:val="20"/>
              </w:rPr>
              <w:tab/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821F83" w:rsidRPr="00772BB4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="0078382D" w:rsidRPr="00772BB4">
              <w:rPr>
                <w:noProof/>
                <w:webHidden/>
                <w:sz w:val="20"/>
                <w:szCs w:val="20"/>
              </w:rPr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415A">
              <w:rPr>
                <w:noProof/>
                <w:webHidden/>
                <w:sz w:val="20"/>
                <w:szCs w:val="20"/>
              </w:rPr>
              <w:t>13</w:t>
            </w:r>
            <w:r w:rsidR="0078382D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1F83" w:rsidRPr="00E97C55" w:rsidRDefault="0078382D" w:rsidP="00821F83">
          <w:pPr>
            <w:spacing w:after="0" w:line="360" w:lineRule="auto"/>
          </w:pPr>
          <w:r w:rsidRPr="00E97C55">
            <w:rPr>
              <w:b/>
              <w:bCs/>
            </w:rPr>
            <w:fldChar w:fldCharType="end"/>
          </w:r>
        </w:p>
        <w:p w:rsidR="00821F83" w:rsidRPr="00E97C55" w:rsidRDefault="00821F83" w:rsidP="00821F83">
          <w:pPr>
            <w:spacing w:after="0"/>
          </w:pPr>
        </w:p>
        <w:p w:rsid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4"/>
        </w:p>
        <w:p w:rsid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821F83">
            <w:rPr>
              <w:rFonts w:ascii="Times New Roman" w:hAnsi="Times New Roman"/>
              <w:sz w:val="24"/>
              <w:szCs w:val="24"/>
            </w:rPr>
            <w:t>Программа инструктажа по охране труда и технике безопасности</w:t>
          </w:r>
        </w:p>
        <w:p w:rsidR="00821F83" w:rsidRPr="00821F83" w:rsidRDefault="00821F83" w:rsidP="00821F83">
          <w:pPr>
            <w:spacing w:after="0"/>
            <w:ind w:firstLine="709"/>
            <w:jc w:val="center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3. Контроль требований охраны труда участниками и экспертами. Штрафные баллы за </w:t>
          </w:r>
          <w:r w:rsidR="007D396B" w:rsidRPr="00821F83">
            <w:rPr>
              <w:rFonts w:ascii="Times New Roman" w:hAnsi="Times New Roman" w:cs="Times New Roman"/>
            </w:rPr>
            <w:t>нарушени</w:t>
          </w:r>
          <w:r w:rsidR="007D396B">
            <w:rPr>
              <w:rFonts w:ascii="Times New Roman" w:hAnsi="Times New Roman" w:cs="Times New Roman"/>
            </w:rPr>
            <w:t>е</w:t>
          </w:r>
          <w:r w:rsidR="007D396B" w:rsidRPr="00821F83">
            <w:rPr>
              <w:rFonts w:ascii="Times New Roman" w:hAnsi="Times New Roman" w:cs="Times New Roman"/>
            </w:rPr>
            <w:t xml:space="preserve"> </w:t>
          </w:r>
          <w:r w:rsidRPr="00821F83">
            <w:rPr>
              <w:rFonts w:ascii="Times New Roman" w:hAnsi="Times New Roman" w:cs="Times New Roman"/>
            </w:rPr>
            <w:t>требований охраны труда.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21F83" w:rsidRPr="00821F83" w:rsidRDefault="00821F83" w:rsidP="00821F83">
          <w:pPr>
            <w:spacing w:after="0"/>
            <w:jc w:val="center"/>
            <w:rPr>
              <w:rFonts w:ascii="Times New Roman" w:hAnsi="Times New Roman" w:cs="Times New Roman"/>
            </w:rPr>
          </w:pPr>
        </w:p>
        <w:p w:rsid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821F83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bookmarkEnd w:id="1"/>
        </w:p>
        <w:p w:rsid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821F83">
            <w:rPr>
              <w:rFonts w:ascii="Times New Roman" w:hAnsi="Times New Roman"/>
              <w:sz w:val="24"/>
              <w:szCs w:val="24"/>
            </w:rPr>
            <w:t xml:space="preserve">Инструкция по охране труда для участников </w:t>
          </w:r>
          <w:bookmarkEnd w:id="2"/>
        </w:p>
        <w:p w:rsidR="00821F83" w:rsidRPr="00821F83" w:rsidRDefault="00821F83" w:rsidP="00821F83">
          <w:pPr>
            <w:spacing w:after="0"/>
            <w:ind w:firstLine="709"/>
            <w:jc w:val="center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821F83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:rsidR="00821F83" w:rsidRPr="00821F83" w:rsidRDefault="00821F83" w:rsidP="00821F83">
          <w:pPr>
            <w:spacing w:after="0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8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1.1. К самостоятельному выполнению конкурсных заданий в Компетенции </w:t>
          </w:r>
          <w:r w:rsidRPr="00821F83">
            <w:rPr>
              <w:rFonts w:ascii="Times New Roman" w:hAnsi="Times New Roman" w:cs="Times New Roman"/>
              <w:b/>
            </w:rPr>
            <w:t>«</w:t>
          </w:r>
          <w:r w:rsidRPr="00821F83">
            <w:rPr>
              <w:rFonts w:ascii="Times New Roman" w:eastAsia="Times New Roman" w:hAnsi="Times New Roman" w:cs="Times New Roman"/>
              <w:b/>
              <w:lang w:eastAsia="zh-CN"/>
            </w:rPr>
            <w:t>Управление перевозочным процессом на железнодорожном транспорте</w:t>
          </w:r>
          <w:r w:rsidRPr="00821F83">
            <w:rPr>
              <w:rFonts w:ascii="Times New Roman" w:hAnsi="Times New Roman" w:cs="Times New Roman"/>
              <w:b/>
            </w:rPr>
            <w:t xml:space="preserve">» </w:t>
          </w:r>
          <w:r w:rsidRPr="00821F83">
            <w:rPr>
              <w:rFonts w:ascii="Times New Roman" w:hAnsi="Times New Roman" w:cs="Times New Roman"/>
            </w:rPr>
            <w:t>по стандартам «</w:t>
          </w:r>
          <w:proofErr w:type="spellStart"/>
          <w:r w:rsidRPr="00821F83">
            <w:rPr>
              <w:rFonts w:ascii="Times New Roman" w:hAnsi="Times New Roman" w:cs="Times New Roman"/>
            </w:rPr>
            <w:t>WorldSkills</w:t>
          </w:r>
          <w:proofErr w:type="spellEnd"/>
          <w:r w:rsidRPr="00821F83">
            <w:rPr>
              <w:rFonts w:ascii="Times New Roman" w:hAnsi="Times New Roman" w:cs="Times New Roman"/>
            </w:rPr>
            <w:t>» допускаются участники в возрасте от 16 до 22 лет,</w:t>
          </w:r>
        </w:p>
        <w:p w:rsidR="00821F83" w:rsidRPr="00821F83" w:rsidRDefault="00821F83" w:rsidP="00821F83">
          <w:pPr>
            <w:numPr>
              <w:ilvl w:val="0"/>
              <w:numId w:val="11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821F83" w:rsidRPr="00821F83" w:rsidRDefault="00821F83" w:rsidP="00821F83">
          <w:pPr>
            <w:numPr>
              <w:ilvl w:val="0"/>
              <w:numId w:val="11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proofErr w:type="gramStart"/>
          <w:r w:rsidRPr="00821F83">
            <w:rPr>
              <w:rFonts w:ascii="Times New Roman" w:hAnsi="Times New Roman" w:cs="Times New Roman"/>
            </w:rPr>
            <w:t>ознакомленные</w:t>
          </w:r>
          <w:proofErr w:type="gramEnd"/>
          <w:r w:rsidRPr="00821F83">
            <w:rPr>
              <w:rFonts w:ascii="Times New Roman" w:hAnsi="Times New Roman" w:cs="Times New Roman"/>
            </w:rPr>
            <w:t xml:space="preserve"> с инструкцией по охране труда;</w:t>
          </w:r>
        </w:p>
        <w:p w:rsidR="00821F83" w:rsidRPr="00821F83" w:rsidRDefault="00821F83" w:rsidP="00821F83">
          <w:pPr>
            <w:numPr>
              <w:ilvl w:val="0"/>
              <w:numId w:val="11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имеющие необходимые навыки по эксплуатации оборудования (ПК);</w:t>
          </w:r>
        </w:p>
        <w:p w:rsidR="00821F83" w:rsidRPr="00821F83" w:rsidRDefault="00821F83" w:rsidP="00821F83">
          <w:pPr>
            <w:numPr>
              <w:ilvl w:val="0"/>
              <w:numId w:val="11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не имеющие противопоказаний к выполнению конкурсных заданий по состоянию здоровья.</w:t>
          </w:r>
        </w:p>
        <w:p w:rsidR="00821F83" w:rsidRPr="00821F83" w:rsidRDefault="00821F83" w:rsidP="00821F83">
          <w:pPr>
            <w:spacing w:after="0"/>
            <w:ind w:left="1134" w:hanging="425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21F83" w:rsidRPr="00821F83" w:rsidRDefault="00821F83" w:rsidP="00821F83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инструкции по охране труда и технике безопасности; </w:t>
          </w:r>
        </w:p>
        <w:p w:rsidR="00821F83" w:rsidRPr="00821F83" w:rsidRDefault="00821F83" w:rsidP="00821F83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не заходить за ограждения и в технические помещения;</w:t>
          </w:r>
        </w:p>
        <w:p w:rsidR="00821F83" w:rsidRPr="00821F83" w:rsidRDefault="00821F83" w:rsidP="00821F83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соблюдать личную гигиену;</w:t>
          </w:r>
        </w:p>
        <w:p w:rsidR="00821F83" w:rsidRPr="00821F83" w:rsidRDefault="00821F83" w:rsidP="00821F83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принимать пищу в строго отведенных местах;</w:t>
          </w:r>
        </w:p>
        <w:p w:rsidR="00821F83" w:rsidRPr="00821F83" w:rsidRDefault="00821F83" w:rsidP="00821F83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самостоятельно использовать оборудование, разрешенное к выполнению конкурсного задания;</w:t>
          </w:r>
        </w:p>
        <w:p w:rsidR="00821F83" w:rsidRPr="00821F83" w:rsidRDefault="00821F83" w:rsidP="00821F83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время начала и окончания проведения конкурсных заданий</w:t>
          </w:r>
        </w:p>
        <w:p w:rsidR="00821F83" w:rsidRPr="00821F83" w:rsidRDefault="00821F83" w:rsidP="00821F83">
          <w:pPr>
            <w:tabs>
              <w:tab w:val="left" w:pos="1134"/>
            </w:tabs>
            <w:spacing w:after="0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 </w:t>
          </w:r>
        </w:p>
        <w:tbl>
          <w:tblPr>
            <w:tblW w:w="0" w:type="auto"/>
            <w:jc w:val="center"/>
            <w:tblInd w:w="5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1"/>
            <w:gridCol w:w="2436"/>
            <w:gridCol w:w="2681"/>
            <w:gridCol w:w="2328"/>
          </w:tblGrid>
          <w:tr w:rsidR="00821F83" w:rsidRPr="00821F83" w:rsidTr="000F1371">
            <w:trPr>
              <w:jc w:val="center"/>
            </w:trPr>
            <w:tc>
              <w:tcPr>
                <w:tcW w:w="2180" w:type="dxa"/>
                <w:shd w:val="clear" w:color="auto" w:fill="auto"/>
              </w:tcPr>
              <w:p w:rsidR="00821F83" w:rsidRPr="00821F83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 xml:space="preserve">№ </w:t>
                </w:r>
                <w:proofErr w:type="gramStart"/>
                <w:r w:rsidRPr="00821F83">
                  <w:rPr>
                    <w:rFonts w:ascii="Times New Roman" w:eastAsia="Times New Roman" w:hAnsi="Times New Roman" w:cs="Times New Roman"/>
                  </w:rPr>
                  <w:t>п</w:t>
                </w:r>
                <w:proofErr w:type="gramEnd"/>
                <w:r w:rsidRPr="00821F83">
                  <w:rPr>
                    <w:rFonts w:ascii="Times New Roman" w:eastAsia="Times New Roman" w:hAnsi="Times New Roman" w:cs="Times New Roman"/>
                  </w:rPr>
                  <w:t>/п</w:t>
                </w:r>
              </w:p>
            </w:tc>
            <w:tc>
              <w:tcPr>
                <w:tcW w:w="2551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/>
                  <w:ind w:hanging="34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Рабочее время</w:t>
                </w:r>
              </w:p>
            </w:tc>
            <w:tc>
              <w:tcPr>
                <w:tcW w:w="2816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/>
                  <w:ind w:hanging="34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Время на задание</w:t>
                </w:r>
              </w:p>
            </w:tc>
            <w:tc>
              <w:tcPr>
                <w:tcW w:w="2429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/>
                  <w:ind w:hanging="34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Перерыв на обед</w:t>
                </w:r>
              </w:p>
            </w:tc>
          </w:tr>
          <w:tr w:rsidR="00821F83" w:rsidRPr="00821F83" w:rsidTr="000F1371">
            <w:trPr>
              <w:jc w:val="center"/>
            </w:trPr>
            <w:tc>
              <w:tcPr>
                <w:tcW w:w="2180" w:type="dxa"/>
                <w:shd w:val="clear" w:color="auto" w:fill="auto"/>
              </w:tcPr>
              <w:p w:rsidR="00821F83" w:rsidRPr="00821F83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1 день</w:t>
                </w:r>
              </w:p>
            </w:tc>
            <w:tc>
              <w:tcPr>
                <w:tcW w:w="2551" w:type="dxa"/>
                <w:shd w:val="clear" w:color="auto" w:fill="auto"/>
              </w:tcPr>
              <w:p w:rsidR="00821F83" w:rsidRPr="00821F83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11.00 - 16.00</w:t>
                </w:r>
              </w:p>
            </w:tc>
            <w:tc>
              <w:tcPr>
                <w:tcW w:w="2816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5 часов</w:t>
                </w:r>
              </w:p>
            </w:tc>
            <w:tc>
              <w:tcPr>
                <w:tcW w:w="2429" w:type="dxa"/>
                <w:shd w:val="clear" w:color="auto" w:fill="auto"/>
              </w:tcPr>
              <w:p w:rsidR="00821F83" w:rsidRPr="00821F83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13.00 - 14.00</w:t>
                </w:r>
              </w:p>
            </w:tc>
          </w:tr>
          <w:tr w:rsidR="00821F83" w:rsidRPr="00821F83" w:rsidTr="000F1371">
            <w:trPr>
              <w:jc w:val="center"/>
            </w:trPr>
            <w:tc>
              <w:tcPr>
                <w:tcW w:w="2180" w:type="dxa"/>
                <w:shd w:val="clear" w:color="auto" w:fill="auto"/>
              </w:tcPr>
              <w:p w:rsidR="00821F83" w:rsidRPr="00821F83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2 день</w:t>
                </w:r>
              </w:p>
            </w:tc>
            <w:tc>
              <w:tcPr>
                <w:tcW w:w="2551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9.00 - 15.00</w:t>
                </w:r>
              </w:p>
            </w:tc>
            <w:tc>
              <w:tcPr>
                <w:tcW w:w="2816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5 часов</w:t>
                </w:r>
              </w:p>
            </w:tc>
            <w:tc>
              <w:tcPr>
                <w:tcW w:w="2429" w:type="dxa"/>
                <w:shd w:val="clear" w:color="auto" w:fill="auto"/>
              </w:tcPr>
              <w:p w:rsidR="00821F83" w:rsidRPr="00821F83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12.00 – 13.00</w:t>
                </w:r>
              </w:p>
            </w:tc>
          </w:tr>
          <w:tr w:rsidR="00821F83" w:rsidRPr="00821F83" w:rsidTr="000F1371">
            <w:trPr>
              <w:jc w:val="center"/>
            </w:trPr>
            <w:tc>
              <w:tcPr>
                <w:tcW w:w="2180" w:type="dxa"/>
                <w:shd w:val="clear" w:color="auto" w:fill="auto"/>
              </w:tcPr>
              <w:p w:rsidR="00821F83" w:rsidRPr="00821F83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3 день</w:t>
                </w:r>
              </w:p>
            </w:tc>
            <w:tc>
              <w:tcPr>
                <w:tcW w:w="2551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9.00 - 16.00</w:t>
                </w:r>
              </w:p>
            </w:tc>
            <w:tc>
              <w:tcPr>
                <w:tcW w:w="2816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6 часов</w:t>
                </w:r>
              </w:p>
            </w:tc>
            <w:tc>
              <w:tcPr>
                <w:tcW w:w="2429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</w:rPr>
                  <w:t>12.00 – 13.00</w:t>
                </w:r>
              </w:p>
            </w:tc>
          </w:tr>
        </w:tbl>
        <w:p w:rsidR="00821F83" w:rsidRPr="00821F83" w:rsidRDefault="00821F83" w:rsidP="00821F83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нахождение посторонних лиц на площадке не допускается.</w:t>
          </w:r>
        </w:p>
        <w:p w:rsidR="00821F83" w:rsidRPr="00821F83" w:rsidRDefault="00821F83" w:rsidP="00821F83">
          <w:pPr>
            <w:tabs>
              <w:tab w:val="left" w:pos="1134"/>
            </w:tabs>
            <w:spacing w:after="0"/>
            <w:ind w:left="1134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1.3. Участник для выполнения конкурсного задания инструмент не использует. 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302895</wp:posOffset>
                </wp:positionV>
                <wp:extent cx="1228725" cy="861060"/>
                <wp:effectExtent l="19050" t="0" r="9525" b="0"/>
                <wp:wrapSquare wrapText="bothSides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21F83">
            <w:rPr>
              <w:rFonts w:ascii="Times New Roman" w:hAnsi="Times New Roman" w:cs="Times New Roman"/>
            </w:rPr>
            <w:t>1.4. Участник для выполнения конкурсного задания использует оборудование:  индивидуальное рабочее место участника, оборудованное техническими средствами (компьютером).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1.5. При выполнении конкурсного задания (п</w:t>
          </w: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ри работе на ПК) </w:t>
          </w:r>
          <w:r w:rsidRPr="00821F83">
            <w:rPr>
              <w:rFonts w:ascii="Times New Roman" w:hAnsi="Times New Roman" w:cs="Times New Roman"/>
            </w:rPr>
            <w:t xml:space="preserve"> на участника могут воздействовать следующие вредные и опасные факторы: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Физические: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повышенный уровень электромагнитного излучения; 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повышенный уровень статического электричества; повышенная яркость светового изображения; 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повышенный уровень пульсации светового потока; 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lastRenderedPageBreak/>
            <w:t xml:space="preserve">повышенное значение напряжения в электрической цепи, замыкание которой может произойти через тело человека; 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повышенный или пониженный уровень освещенности; 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повышенный уровень прямой и </w:t>
          </w:r>
          <w:proofErr w:type="gramStart"/>
          <w:r w:rsidRPr="00821F83">
            <w:rPr>
              <w:rFonts w:ascii="Times New Roman" w:eastAsia="Times New Roman" w:hAnsi="Times New Roman" w:cs="Times New Roman"/>
              <w:lang w:eastAsia="zh-CN"/>
            </w:rPr>
            <w:t>отраженной</w:t>
          </w:r>
          <w:proofErr w:type="gramEnd"/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 </w:t>
          </w:r>
          <w:proofErr w:type="spellStart"/>
          <w:r w:rsidRPr="00821F83">
            <w:rPr>
              <w:rFonts w:ascii="Times New Roman" w:eastAsia="Times New Roman" w:hAnsi="Times New Roman" w:cs="Times New Roman"/>
              <w:lang w:eastAsia="zh-CN"/>
            </w:rPr>
            <w:t>блесткости</w:t>
          </w:r>
          <w:proofErr w:type="spellEnd"/>
          <w:r w:rsidRPr="00821F83">
            <w:rPr>
              <w:rFonts w:ascii="Times New Roman" w:eastAsia="Times New Roman" w:hAnsi="Times New Roman" w:cs="Times New Roman"/>
              <w:lang w:eastAsia="zh-CN"/>
            </w:rPr>
            <w:t>;</w:t>
          </w:r>
        </w:p>
        <w:p w:rsid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Психологические:</w:t>
          </w:r>
        </w:p>
        <w:p w:rsidR="00821F83" w:rsidRPr="00821F83" w:rsidRDefault="00821F83" w:rsidP="00821F83">
          <w:pPr>
            <w:numPr>
              <w:ilvl w:val="0"/>
              <w:numId w:val="8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чрезмерное напряжение внимания, усиленная нагрузка на зрение;</w:t>
          </w:r>
        </w:p>
        <w:p w:rsidR="00821F83" w:rsidRPr="00821F83" w:rsidRDefault="00821F83" w:rsidP="00821F83">
          <w:pPr>
            <w:numPr>
              <w:ilvl w:val="0"/>
              <w:numId w:val="8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>интеллектуальные и эмоциональные нагрузки;</w:t>
          </w:r>
        </w:p>
        <w:p w:rsidR="00821F83" w:rsidRPr="00821F83" w:rsidRDefault="00821F83" w:rsidP="00821F83">
          <w:pPr>
            <w:numPr>
              <w:ilvl w:val="0"/>
              <w:numId w:val="8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>длительные статические нагрузки; монотонность труда.</w:t>
          </w:r>
        </w:p>
        <w:p w:rsidR="00821F83" w:rsidRPr="00821F83" w:rsidRDefault="00821F83" w:rsidP="00821F83">
          <w:pPr>
            <w:spacing w:after="0"/>
            <w:ind w:left="1134"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1.6. Во время выполнения конкурсного задания средства индивидуальной защиты не применяются.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- 220 В.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В помещении конкурсной площадки Компетенции </w:t>
          </w:r>
          <w:r w:rsidRPr="00821F83">
            <w:rPr>
              <w:rFonts w:ascii="Times New Roman" w:hAnsi="Times New Roman" w:cs="Times New Roman"/>
              <w:b/>
            </w:rPr>
            <w:t>«</w:t>
          </w:r>
          <w:r w:rsidRPr="00821F83">
            <w:rPr>
              <w:rFonts w:ascii="Times New Roman" w:eastAsia="Times New Roman" w:hAnsi="Times New Roman" w:cs="Times New Roman"/>
              <w:b/>
              <w:lang w:eastAsia="zh-CN"/>
            </w:rPr>
            <w:t>Управление перевозочным процессом на железнодорожном транспорте</w:t>
          </w:r>
          <w:r w:rsidRPr="00821F83">
            <w:rPr>
              <w:rFonts w:ascii="Times New Roman" w:hAnsi="Times New Roman" w:cs="Times New Roman"/>
              <w:b/>
            </w:rPr>
            <w:t xml:space="preserve">» </w:t>
          </w:r>
          <w:r w:rsidRPr="00821F83">
            <w:rPr>
              <w:rFonts w:ascii="Times New Roman" w:hAnsi="Times New Roman" w:cs="Times New Roman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821F83">
            <w:rPr>
              <w:rFonts w:ascii="Times New Roman" w:hAnsi="Times New Roman" w:cs="Times New Roman"/>
            </w:rPr>
            <w:t>WorldSkills</w:t>
          </w:r>
          <w:proofErr w:type="spellEnd"/>
          <w:r w:rsidRPr="00821F8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21F83">
            <w:rPr>
              <w:rFonts w:ascii="Times New Roman" w:hAnsi="Times New Roman" w:cs="Times New Roman"/>
            </w:rPr>
            <w:t>Russia</w:t>
          </w:r>
          <w:proofErr w:type="spellEnd"/>
          <w:r w:rsidRPr="00821F83">
            <w:rPr>
              <w:rFonts w:ascii="Times New Roman" w:hAnsi="Times New Roman" w:cs="Times New Roman"/>
            </w:rPr>
            <w:t>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821F83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C157A4" w:rsidRDefault="00821F83" w:rsidP="00C157A4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lastRenderedPageBreak/>
            <w:t xml:space="preserve">2.2. </w:t>
          </w:r>
          <w:r w:rsidR="007627A1" w:rsidRPr="00821F83">
            <w:rPr>
              <w:rFonts w:ascii="Times New Roman" w:hAnsi="Times New Roman" w:cs="Times New Roman"/>
            </w:rPr>
            <w:t>Ежедневно, перед началом выполнения конкурсного задания, в процессе подготовки рабочего места:</w:t>
          </w:r>
          <w:r w:rsidR="007627A1">
            <w:rPr>
              <w:rFonts w:ascii="Times New Roman" w:hAnsi="Times New Roman" w:cs="Times New Roman"/>
            </w:rPr>
            <w:t xml:space="preserve"> </w:t>
          </w:r>
        </w:p>
        <w:p w:rsidR="007627A1" w:rsidRPr="00C157A4" w:rsidRDefault="007627A1" w:rsidP="00C157A4">
          <w:pPr>
            <w:pStyle w:val="ac"/>
            <w:numPr>
              <w:ilvl w:val="0"/>
              <w:numId w:val="15"/>
            </w:numPr>
            <w:spacing w:after="0"/>
            <w:ind w:left="1134" w:hanging="425"/>
            <w:jc w:val="both"/>
            <w:rPr>
              <w:rFonts w:ascii="Times New Roman" w:hAnsi="Times New Roman" w:cs="Times New Roman"/>
            </w:rPr>
          </w:pPr>
          <w:r w:rsidRPr="00C157A4">
            <w:rPr>
              <w:rFonts w:ascii="Times New Roman" w:hAnsi="Times New Roman" w:cs="Times New Roman"/>
            </w:rPr>
            <w:t>осмотреть и привести в порядок рабочее место;</w:t>
          </w:r>
        </w:p>
        <w:p w:rsidR="007627A1" w:rsidRPr="00821F83" w:rsidRDefault="007627A1" w:rsidP="00C157A4">
          <w:pPr>
            <w:numPr>
              <w:ilvl w:val="0"/>
              <w:numId w:val="15"/>
            </w:numPr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убедиться в достаточности освещенности;</w:t>
          </w:r>
        </w:p>
        <w:p w:rsidR="007627A1" w:rsidRPr="00821F83" w:rsidRDefault="007627A1" w:rsidP="00C157A4">
          <w:pPr>
            <w:numPr>
              <w:ilvl w:val="0"/>
              <w:numId w:val="15"/>
            </w:numPr>
            <w:spacing w:after="0" w:line="240" w:lineRule="auto"/>
            <w:ind w:left="1134" w:hanging="425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>убедиться в отсутствии засветок, отражений и бликов на экране монитора;</w:t>
          </w:r>
        </w:p>
        <w:p w:rsidR="007627A1" w:rsidRPr="00821F83" w:rsidRDefault="007627A1" w:rsidP="00C157A4">
          <w:pPr>
            <w:numPr>
              <w:ilvl w:val="0"/>
              <w:numId w:val="15"/>
            </w:numPr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проверить (визуально) правильность подключения оборудования в электросеть;</w:t>
          </w:r>
        </w:p>
        <w:p w:rsidR="007627A1" w:rsidRPr="00821F83" w:rsidRDefault="007627A1" w:rsidP="00C157A4">
          <w:pPr>
            <w:numPr>
              <w:ilvl w:val="0"/>
              <w:numId w:val="15"/>
            </w:numPr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</w:t>
          </w:r>
          <w:r w:rsidR="00C157A4">
            <w:rPr>
              <w:rFonts w:ascii="Times New Roman" w:hAnsi="Times New Roman" w:cs="Times New Roman"/>
            </w:rPr>
            <w:t>;</w:t>
          </w:r>
        </w:p>
        <w:p w:rsidR="007627A1" w:rsidRPr="00821F83" w:rsidRDefault="007627A1" w:rsidP="00C157A4">
          <w:pPr>
            <w:numPr>
              <w:ilvl w:val="0"/>
              <w:numId w:val="15"/>
            </w:numPr>
            <w:spacing w:after="0" w:line="240" w:lineRule="auto"/>
            <w:ind w:left="1134" w:hanging="425"/>
            <w:jc w:val="both"/>
            <w:rPr>
              <w:rFonts w:ascii="Times New Roman" w:eastAsia="Calibri" w:hAnsi="Times New Roman" w:cs="Times New Roman"/>
              <w:lang w:eastAsia="ru-RU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>убедиться в правильном выполнении процедуры загрузки оборудования, правильных настройках</w:t>
          </w:r>
          <w:r>
            <w:rPr>
              <w:rFonts w:ascii="Times New Roman" w:eastAsia="Times New Roman" w:hAnsi="Times New Roman" w:cs="Times New Roman"/>
              <w:lang w:eastAsia="zh-CN"/>
            </w:rPr>
            <w:t>.</w:t>
          </w:r>
        </w:p>
        <w:p w:rsidR="00A2037B" w:rsidRDefault="00A2037B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2.3. Подготовить </w:t>
          </w:r>
          <w:r w:rsidR="00C157A4" w:rsidRPr="00821F83">
            <w:rPr>
              <w:rFonts w:ascii="Times New Roman" w:hAnsi="Times New Roman" w:cs="Times New Roman"/>
            </w:rPr>
            <w:t>оборудование,</w:t>
          </w:r>
          <w:r w:rsidRPr="00821F83">
            <w:rPr>
              <w:rFonts w:ascii="Times New Roman" w:hAnsi="Times New Roman" w:cs="Times New Roman"/>
            </w:rPr>
            <w:t xml:space="preserve"> разрешенное к самостоятельной работе: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2.</w:t>
          </w:r>
          <w:r w:rsidR="00C157A4">
            <w:rPr>
              <w:rFonts w:ascii="Times New Roman" w:hAnsi="Times New Roman" w:cs="Times New Roman"/>
            </w:rPr>
            <w:t>5</w:t>
          </w:r>
          <w:r w:rsidRPr="00821F83">
            <w:rPr>
              <w:rFonts w:ascii="Times New Roman" w:hAnsi="Times New Roman" w:cs="Times New Roman"/>
            </w:rPr>
            <w:t>. Разложить необходимые для работы документацию (журналы и бланки) на свои места, убрать с рабочего стола все лишнее.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2.</w:t>
          </w:r>
          <w:r w:rsidR="00C157A4">
            <w:rPr>
              <w:rFonts w:ascii="Times New Roman" w:hAnsi="Times New Roman" w:cs="Times New Roman"/>
            </w:rPr>
            <w:t>6</w:t>
          </w:r>
          <w:r w:rsidRPr="00821F83">
            <w:rPr>
              <w:rFonts w:ascii="Times New Roman" w:hAnsi="Times New Roman" w:cs="Times New Roman"/>
            </w:rPr>
            <w:t>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821F83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:rsid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оборудования:</w:t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29"/>
            <w:gridCol w:w="7634"/>
          </w:tblGrid>
          <w:tr w:rsidR="00821F83" w:rsidRPr="00821F83" w:rsidTr="00821F83">
            <w:trPr>
              <w:trHeight w:val="622"/>
              <w:tblHeader/>
            </w:trPr>
            <w:tc>
              <w:tcPr>
                <w:tcW w:w="1829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634" w:type="dxa"/>
                <w:shd w:val="clear" w:color="auto" w:fill="auto"/>
                <w:vAlign w:val="center"/>
              </w:tcPr>
              <w:p w:rsidR="00821F83" w:rsidRPr="00821F83" w:rsidRDefault="00821F83" w:rsidP="00821F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821F83" w:rsidRPr="00821F83" w:rsidTr="00BE6BDA">
            <w:trPr>
              <w:trHeight w:val="264"/>
            </w:trPr>
            <w:tc>
              <w:tcPr>
                <w:tcW w:w="1829" w:type="dxa"/>
                <w:vMerge w:val="restart"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</w:p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компьютерн</w:t>
                </w: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ая</w:t>
                </w:r>
                <w:r w:rsidRPr="00821F8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 xml:space="preserve"> </w:t>
                </w:r>
              </w:p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и оргтехник</w:t>
                </w: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а</w:t>
                </w:r>
              </w:p>
            </w:tc>
            <w:tc>
              <w:tcPr>
                <w:tcW w:w="7634" w:type="dxa"/>
                <w:shd w:val="clear" w:color="auto" w:fill="auto"/>
                <w:vAlign w:val="center"/>
              </w:tcPr>
              <w:p w:rsidR="00821F83" w:rsidRPr="00821F83" w:rsidRDefault="00821F83" w:rsidP="00BE6BDA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содержать в порядке и чистоте рабочее место</w:t>
                </w:r>
              </w:p>
            </w:tc>
          </w:tr>
          <w:tr w:rsidR="00821F83" w:rsidRPr="00821F83" w:rsidTr="00BE6BDA">
            <w:trPr>
              <w:trHeight w:val="109"/>
            </w:trPr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</w:p>
            </w:tc>
            <w:tc>
              <w:tcPr>
                <w:tcW w:w="7634" w:type="dxa"/>
                <w:shd w:val="clear" w:color="auto" w:fill="auto"/>
                <w:vAlign w:val="center"/>
              </w:tcPr>
              <w:p w:rsidR="00821F83" w:rsidRPr="00821F83" w:rsidRDefault="00821F83" w:rsidP="00BE6BDA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следить за тем, чтобы вентиляционные отверстия устройств ничем не были закрыты</w:t>
                </w:r>
              </w:p>
            </w:tc>
          </w:tr>
          <w:tr w:rsidR="00821F83" w:rsidRPr="00821F83" w:rsidTr="00BE6BDA">
            <w:trPr>
              <w:trHeight w:val="119"/>
            </w:trPr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</w:p>
            </w:tc>
            <w:tc>
              <w:tcPr>
                <w:tcW w:w="7634" w:type="dxa"/>
                <w:shd w:val="clear" w:color="auto" w:fill="auto"/>
                <w:vAlign w:val="center"/>
              </w:tcPr>
              <w:p w:rsidR="00821F83" w:rsidRPr="00821F83" w:rsidRDefault="00821F83" w:rsidP="00BE6BDA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выполнять требования инструкц</w:t>
                </w: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ии по эксплуатации оборудования</w:t>
                </w:r>
              </w:p>
            </w:tc>
          </w:tr>
          <w:tr w:rsidR="00821F83" w:rsidRPr="00821F83" w:rsidTr="00BE6BDA">
            <w:trPr>
              <w:trHeight w:val="551"/>
            </w:trPr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</w:p>
            </w:tc>
            <w:tc>
              <w:tcPr>
                <w:tcW w:w="7634" w:type="dxa"/>
                <w:shd w:val="clear" w:color="auto" w:fill="auto"/>
                <w:vAlign w:val="center"/>
              </w:tcPr>
              <w:p w:rsidR="00821F83" w:rsidRPr="00821F83" w:rsidRDefault="00821F83" w:rsidP="00BE6BDA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соблюдать, установленные расписанием, трудовым распорядком регламентированные перерывы в работе</w:t>
                </w:r>
              </w:p>
            </w:tc>
          </w:tr>
          <w:tr w:rsidR="00821F83" w:rsidRPr="00821F83" w:rsidTr="00BE6BDA">
            <w:trPr>
              <w:trHeight w:val="261"/>
            </w:trPr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</w:p>
            </w:tc>
            <w:tc>
              <w:tcPr>
                <w:tcW w:w="7634" w:type="dxa"/>
                <w:shd w:val="clear" w:color="auto" w:fill="auto"/>
                <w:vAlign w:val="center"/>
              </w:tcPr>
              <w:p w:rsidR="00821F83" w:rsidRPr="00821F83" w:rsidRDefault="00821F83" w:rsidP="00BE6BDA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выполнять рекомендованные физические упражнения.</w:t>
                </w:r>
              </w:p>
            </w:tc>
          </w:tr>
          <w:tr w:rsidR="00821F83" w:rsidRPr="00821F83" w:rsidTr="00BE6BDA">
            <w:trPr>
              <w:trHeight w:val="109"/>
            </w:trPr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634" w:type="dxa"/>
                <w:shd w:val="clear" w:color="auto" w:fill="auto"/>
                <w:vAlign w:val="center"/>
              </w:tcPr>
              <w:p w:rsidR="00821F83" w:rsidRPr="00821F83" w:rsidRDefault="00821F83" w:rsidP="00BE6BDA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 xml:space="preserve">запрещается </w:t>
                </w:r>
                <w:r w:rsidRPr="00821F8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отключать и подключать интерфейсны</w:t>
                </w: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е кабели периферийных устройств</w:t>
                </w:r>
              </w:p>
            </w:tc>
          </w:tr>
          <w:tr w:rsidR="00821F83" w:rsidRPr="00821F83" w:rsidTr="00BE6BDA"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634" w:type="dxa"/>
                <w:shd w:val="clear" w:color="auto" w:fill="auto"/>
                <w:vAlign w:val="center"/>
              </w:tcPr>
              <w:p w:rsidR="00821F83" w:rsidRPr="00821F83" w:rsidRDefault="00821F83" w:rsidP="00BE6BDA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запрещается класть на устройства средств компьютерной и оргтехники бумаги, папки и прочие посторонние предметы</w:t>
                </w:r>
              </w:p>
            </w:tc>
          </w:tr>
          <w:tr w:rsidR="00821F83" w:rsidRPr="00821F83" w:rsidTr="00BE6BDA"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634" w:type="dxa"/>
                <w:shd w:val="clear" w:color="auto" w:fill="auto"/>
                <w:vAlign w:val="center"/>
              </w:tcPr>
              <w:p w:rsidR="00821F83" w:rsidRPr="00821F83" w:rsidRDefault="00821F83" w:rsidP="00BE6BDA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запрещается прикасаться к задней панели системного блока (процессора) при включенном питании</w:t>
                </w:r>
              </w:p>
            </w:tc>
          </w:tr>
          <w:tr w:rsidR="00821F83" w:rsidRPr="00821F83" w:rsidTr="00821F83"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634" w:type="dxa"/>
                <w:shd w:val="clear" w:color="auto" w:fill="auto"/>
              </w:tcPr>
              <w:p w:rsidR="00821F83" w:rsidRPr="00821F83" w:rsidRDefault="00821F83" w:rsidP="00821F83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запрещается отключать электропитание во время выполнения программы, процесса</w:t>
                </w:r>
              </w:p>
            </w:tc>
          </w:tr>
          <w:tr w:rsidR="00821F83" w:rsidRPr="00821F83" w:rsidTr="00821F83"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634" w:type="dxa"/>
                <w:shd w:val="clear" w:color="auto" w:fill="auto"/>
              </w:tcPr>
              <w:p w:rsidR="00821F83" w:rsidRPr="00821F83" w:rsidRDefault="00821F83" w:rsidP="00821F83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запрещается допускать попадание влаги, грязи, сыпучих веществ на устройства средств компьютерной и оргтехники</w:t>
                </w:r>
              </w:p>
            </w:tc>
          </w:tr>
          <w:tr w:rsidR="00821F83" w:rsidRPr="00821F83" w:rsidTr="00821F83"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634" w:type="dxa"/>
                <w:shd w:val="clear" w:color="auto" w:fill="auto"/>
              </w:tcPr>
              <w:p w:rsidR="00821F83" w:rsidRPr="00821F83" w:rsidRDefault="00821F83" w:rsidP="00821F83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запрещается производить самостоятельно вскрытие и ремонт оборудования</w:t>
                </w:r>
              </w:p>
            </w:tc>
          </w:tr>
          <w:tr w:rsidR="00821F83" w:rsidRPr="00821F83" w:rsidTr="00821F83"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634" w:type="dxa"/>
                <w:shd w:val="clear" w:color="auto" w:fill="auto"/>
              </w:tcPr>
              <w:p w:rsidR="00821F83" w:rsidRPr="00821F83" w:rsidRDefault="00821F83" w:rsidP="00821F83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запрещается работать со снятыми кожухами устройств компьютерной и оргтехники</w:t>
                </w:r>
              </w:p>
            </w:tc>
          </w:tr>
          <w:tr w:rsidR="00821F83" w:rsidRPr="00821F83" w:rsidTr="00821F83"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634" w:type="dxa"/>
                <w:shd w:val="clear" w:color="auto" w:fill="auto"/>
              </w:tcPr>
              <w:p w:rsidR="00821F83" w:rsidRPr="00821F83" w:rsidRDefault="00821F83" w:rsidP="00821F83">
                <w:pPr>
                  <w:tabs>
                    <w:tab w:val="left" w:pos="709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запрещается располагаться при работе на расстоянии менее 50 см от экрана монитора</w:t>
                </w:r>
              </w:p>
            </w:tc>
          </w:tr>
          <w:tr w:rsidR="00821F83" w:rsidRPr="00821F83" w:rsidTr="00821F83">
            <w:tc>
              <w:tcPr>
                <w:tcW w:w="1829" w:type="dxa"/>
                <w:vMerge/>
                <w:shd w:val="clear" w:color="auto" w:fill="auto"/>
              </w:tcPr>
              <w:p w:rsidR="00821F83" w:rsidRPr="00821F83" w:rsidRDefault="00821F83" w:rsidP="00821F8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634" w:type="dxa"/>
                <w:shd w:val="clear" w:color="auto" w:fill="auto"/>
              </w:tcPr>
              <w:p w:rsidR="00821F83" w:rsidRPr="00821F83" w:rsidRDefault="00821F83" w:rsidP="00821F83">
                <w:pPr>
                  <w:tabs>
                    <w:tab w:val="left" w:pos="1080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zh-CN"/>
                  </w:rPr>
                </w:pPr>
                <w:r w:rsidRPr="00821F83">
                  <w:rPr>
                    <w:rFonts w:ascii="Times New Roman" w:eastAsia="Times New Roman" w:hAnsi="Times New Roman" w:cs="Times New Roman"/>
                    <w:lang w:eastAsia="zh-CN"/>
                  </w:rPr>
                  <w:t>п</w:t>
                </w:r>
                <w:r w:rsidRPr="00821F8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ри работе с текстами на бумаге, листы надо располагать как можно ближе к экрану, чтобы избежать частых движений головой и глазами при переводе взгляда</w:t>
                </w:r>
              </w:p>
            </w:tc>
          </w:tr>
        </w:tbl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:rsidR="00821F83" w:rsidRPr="00821F83" w:rsidRDefault="00821F83" w:rsidP="00821F83">
          <w:pPr>
            <w:numPr>
              <w:ilvl w:val="0"/>
              <w:numId w:val="14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821F83" w:rsidRPr="00821F83" w:rsidRDefault="00821F83" w:rsidP="00821F83">
          <w:pPr>
            <w:numPr>
              <w:ilvl w:val="0"/>
              <w:numId w:val="14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соблюдать настоящую инструкцию;</w:t>
          </w:r>
        </w:p>
        <w:p w:rsidR="00821F83" w:rsidRPr="00821F83" w:rsidRDefault="00821F83" w:rsidP="00821F83">
          <w:pPr>
            <w:numPr>
              <w:ilvl w:val="0"/>
              <w:numId w:val="14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821F83" w:rsidRPr="00821F83" w:rsidRDefault="00821F83" w:rsidP="00821F83">
          <w:pPr>
            <w:numPr>
              <w:ilvl w:val="0"/>
              <w:numId w:val="14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поддерживать порядок и чистоту на рабочем месте;</w:t>
          </w:r>
        </w:p>
        <w:p w:rsidR="00821F83" w:rsidRPr="00821F83" w:rsidRDefault="00821F83" w:rsidP="00821F83">
          <w:pPr>
            <w:numPr>
              <w:ilvl w:val="0"/>
              <w:numId w:val="14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рабочую документацию (журналы и бланки) располагать таким образом, чтобы исключалась возможность их скатывания и падения;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821F83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</w:t>
          </w:r>
          <w:r w:rsidRPr="00821F83">
            <w:rPr>
              <w:rFonts w:ascii="Times New Roman" w:hAnsi="Times New Roman" w:cs="Times New Roman"/>
            </w:rPr>
            <w:lastRenderedPageBreak/>
            <w:t>эксперта или эксперта, заменяющего его. Приложить усилия для исключения состояния страха и паники.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821F83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:rsidR="00821F83" w:rsidRPr="00821F83" w:rsidRDefault="00821F83" w:rsidP="00821F83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21F83">
            <w:rPr>
              <w:rFonts w:ascii="Times New Roman" w:hAnsi="Times New Roman" w:cs="Times New Roman"/>
            </w:rPr>
            <w:t>5.1.</w:t>
          </w: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 П</w:t>
          </w:r>
          <w:r w:rsidRPr="00821F83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роизвести завершение всех выполняемых на ПК задач;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5.2. Привести в порядок рабочее место;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5.3. Сообщить эксперту о выявленных во время выполнения конкурсных заданий неполадках и неисправностях оборудования и других факторах, влияющих на безопасность выполнения конкурсного задания.</w:t>
          </w:r>
        </w:p>
        <w:p w:rsidR="00821F83" w:rsidRPr="00821F83" w:rsidRDefault="00821F83" w:rsidP="00821F83">
          <w:pPr>
            <w:spacing w:after="0"/>
            <w:jc w:val="center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821F83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821F83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:rsidR="00821F83" w:rsidRPr="00821F83" w:rsidRDefault="00821F83" w:rsidP="00821F83">
          <w:pPr>
            <w:spacing w:after="0"/>
            <w:ind w:firstLine="709"/>
            <w:jc w:val="center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821F83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1.1. К работе в качестве эксперта Компетенции </w:t>
          </w:r>
          <w:r w:rsidRPr="00821F83">
            <w:rPr>
              <w:rFonts w:ascii="Times New Roman" w:hAnsi="Times New Roman" w:cs="Times New Roman"/>
              <w:b/>
            </w:rPr>
            <w:t>«</w:t>
          </w:r>
          <w:r w:rsidRPr="00821F83">
            <w:rPr>
              <w:rFonts w:ascii="Times New Roman" w:eastAsia="Times New Roman" w:hAnsi="Times New Roman" w:cs="Times New Roman"/>
              <w:b/>
              <w:lang w:eastAsia="zh-CN"/>
            </w:rPr>
            <w:t>Управление перевозочным процессом на железнодорожном транспорте</w:t>
          </w:r>
          <w:r w:rsidRPr="00821F83">
            <w:rPr>
              <w:rFonts w:ascii="Times New Roman" w:hAnsi="Times New Roman" w:cs="Times New Roman"/>
              <w:b/>
            </w:rPr>
            <w:t>»</w:t>
          </w:r>
          <w:r w:rsidRPr="00821F83">
            <w:rPr>
              <w:rFonts w:ascii="Times New Roman" w:hAnsi="Times New Roman" w:cs="Times New Roman"/>
            </w:rPr>
            <w:t xml:space="preserve"> допускаются Эксперты, прошедшие специальное обучение и не имеющие противопоказаний по состоянию здоровья.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1.3. В процессе контроля выполнения конкурсных заданий и нахождения на территории и в помещениях проведения чемпионата по Компетенции </w:t>
          </w:r>
          <w:r w:rsidRPr="00821F83">
            <w:rPr>
              <w:rFonts w:ascii="Times New Roman" w:hAnsi="Times New Roman" w:cs="Times New Roman"/>
              <w:b/>
            </w:rPr>
            <w:t>«</w:t>
          </w:r>
          <w:r w:rsidRPr="00821F83">
            <w:rPr>
              <w:rFonts w:ascii="Times New Roman" w:eastAsia="Times New Roman" w:hAnsi="Times New Roman" w:cs="Times New Roman"/>
              <w:b/>
              <w:lang w:eastAsia="zh-CN"/>
            </w:rPr>
            <w:t>Управление перевозочным процессом на железнодорожном транспорте</w:t>
          </w:r>
          <w:r w:rsidRPr="00821F83">
            <w:rPr>
              <w:rFonts w:ascii="Times New Roman" w:hAnsi="Times New Roman" w:cs="Times New Roman"/>
              <w:b/>
            </w:rPr>
            <w:t xml:space="preserve">» </w:t>
          </w:r>
          <w:r w:rsidRPr="00821F83">
            <w:rPr>
              <w:rFonts w:ascii="Times New Roman" w:hAnsi="Times New Roman" w:cs="Times New Roman"/>
            </w:rPr>
            <w:t>Эксперт обязан четко соблюдать:</w:t>
          </w:r>
        </w:p>
        <w:p w:rsidR="00821F83" w:rsidRPr="00821F83" w:rsidRDefault="00821F83" w:rsidP="00821F83">
          <w:pPr>
            <w:numPr>
              <w:ilvl w:val="0"/>
              <w:numId w:val="6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инструкции по охране труда и технике безопасности; </w:t>
          </w:r>
        </w:p>
        <w:p w:rsidR="00821F83" w:rsidRPr="00821F83" w:rsidRDefault="00821F83" w:rsidP="00821F83">
          <w:pPr>
            <w:numPr>
              <w:ilvl w:val="0"/>
              <w:numId w:val="6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правила пожарной безопасности, знать места расположения первичных средств пожаротушения и планов эвакуации;</w:t>
          </w:r>
        </w:p>
        <w:p w:rsidR="00821F83" w:rsidRPr="00821F83" w:rsidRDefault="00821F83" w:rsidP="00821F83">
          <w:pPr>
            <w:numPr>
              <w:ilvl w:val="0"/>
              <w:numId w:val="6"/>
            </w:numPr>
            <w:tabs>
              <w:tab w:val="left" w:pos="1134"/>
            </w:tabs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расписание и график проведения конкурсного задания, установленные режимы труда и отдыха.</w:t>
          </w:r>
        </w:p>
        <w:p w:rsidR="00821F83" w:rsidRPr="00821F83" w:rsidRDefault="00821F83" w:rsidP="00821F83">
          <w:pPr>
            <w:spacing w:after="0"/>
            <w:ind w:left="1134" w:hanging="425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21F83" w:rsidRPr="00821F83" w:rsidRDefault="00821F83" w:rsidP="00821F83">
          <w:pPr>
            <w:numPr>
              <w:ilvl w:val="0"/>
              <w:numId w:val="9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электрический ток;</w:t>
          </w:r>
        </w:p>
        <w:p w:rsidR="00821F83" w:rsidRPr="00821F83" w:rsidRDefault="00821F83" w:rsidP="00821F83">
          <w:pPr>
            <w:numPr>
              <w:ilvl w:val="0"/>
              <w:numId w:val="9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21F83" w:rsidRPr="00821F83" w:rsidRDefault="00821F83" w:rsidP="00821F83">
          <w:pPr>
            <w:numPr>
              <w:ilvl w:val="0"/>
              <w:numId w:val="9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шум, обусловленный конструкцией оргтехники;</w:t>
          </w:r>
        </w:p>
        <w:p w:rsidR="00821F83" w:rsidRPr="00821F83" w:rsidRDefault="00821F83" w:rsidP="00821F83">
          <w:pPr>
            <w:numPr>
              <w:ilvl w:val="0"/>
              <w:numId w:val="9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химические вещества, выделяющиеся при работе оргтехники;</w:t>
          </w:r>
        </w:p>
        <w:p w:rsidR="00821F83" w:rsidRPr="00821F83" w:rsidRDefault="00821F83" w:rsidP="00821F83">
          <w:pPr>
            <w:numPr>
              <w:ilvl w:val="0"/>
              <w:numId w:val="9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зрительное перенапряжение при работе с ПК.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Физические: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повышенный уровень электромагнитного излучения; 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повышенный уровень статического электричества; повышенная яркость светового изображения; 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повышенный уровень пульсации светового потока; 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повышенное значение напряжения в электрической цепи, замыкание которой может произойти через тело человека; 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повышенный или пониженный уровень освещенности; </w:t>
          </w:r>
        </w:p>
        <w:p w:rsidR="00821F83" w:rsidRPr="00821F83" w:rsidRDefault="00821F83" w:rsidP="00821F83">
          <w:pPr>
            <w:numPr>
              <w:ilvl w:val="0"/>
              <w:numId w:val="12"/>
            </w:numPr>
            <w:tabs>
              <w:tab w:val="left" w:pos="993"/>
            </w:tabs>
            <w:spacing w:after="0" w:line="240" w:lineRule="auto"/>
            <w:ind w:left="993" w:hanging="284"/>
            <w:jc w:val="both"/>
            <w:rPr>
              <w:rFonts w:ascii="Times New Roman" w:eastAsia="Times New Roman" w:hAnsi="Times New Roman" w:cs="Times New Roman"/>
              <w:lang w:eastAsia="zh-C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повышенный уровень прямой и </w:t>
          </w:r>
          <w:proofErr w:type="gramStart"/>
          <w:r w:rsidRPr="00821F83">
            <w:rPr>
              <w:rFonts w:ascii="Times New Roman" w:eastAsia="Times New Roman" w:hAnsi="Times New Roman" w:cs="Times New Roman"/>
              <w:lang w:eastAsia="zh-CN"/>
            </w:rPr>
            <w:t>отраженной</w:t>
          </w:r>
          <w:proofErr w:type="gramEnd"/>
          <w:r w:rsidRPr="00821F83">
            <w:rPr>
              <w:rFonts w:ascii="Times New Roman" w:eastAsia="Times New Roman" w:hAnsi="Times New Roman" w:cs="Times New Roman"/>
              <w:lang w:eastAsia="zh-CN"/>
            </w:rPr>
            <w:t xml:space="preserve"> </w:t>
          </w:r>
          <w:proofErr w:type="spellStart"/>
          <w:r w:rsidRPr="00821F83">
            <w:rPr>
              <w:rFonts w:ascii="Times New Roman" w:eastAsia="Times New Roman" w:hAnsi="Times New Roman" w:cs="Times New Roman"/>
              <w:lang w:eastAsia="zh-CN"/>
            </w:rPr>
            <w:t>блесткости</w:t>
          </w:r>
          <w:proofErr w:type="spellEnd"/>
          <w:r w:rsidRPr="00821F83">
            <w:rPr>
              <w:rFonts w:ascii="Times New Roman" w:eastAsia="Times New Roman" w:hAnsi="Times New Roman" w:cs="Times New Roman"/>
              <w:lang w:eastAsia="zh-CN"/>
            </w:rPr>
            <w:t>;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Психологические:</w:t>
          </w:r>
        </w:p>
        <w:p w:rsidR="00821F83" w:rsidRPr="00821F83" w:rsidRDefault="00821F83" w:rsidP="00821F83">
          <w:pPr>
            <w:numPr>
              <w:ilvl w:val="0"/>
              <w:numId w:val="8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чрезмерное напряжение внимания, усиленная нагрузка на зрение;</w:t>
          </w:r>
        </w:p>
        <w:p w:rsidR="00821F83" w:rsidRPr="00821F83" w:rsidRDefault="00821F83" w:rsidP="00821F83">
          <w:pPr>
            <w:numPr>
              <w:ilvl w:val="0"/>
              <w:numId w:val="8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>интеллектуальные и эмоциональные нагрузки;</w:t>
          </w:r>
        </w:p>
        <w:p w:rsidR="00821F83" w:rsidRPr="00821F83" w:rsidRDefault="00821F83" w:rsidP="00821F83">
          <w:pPr>
            <w:numPr>
              <w:ilvl w:val="0"/>
              <w:numId w:val="8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eastAsia="Times New Roman" w:hAnsi="Times New Roman" w:cs="Times New Roman"/>
              <w:lang w:eastAsia="zh-CN"/>
            </w:rPr>
            <w:t>длительные статические нагрузки; монотонность труда.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lastRenderedPageBreak/>
            <w:t>1.5. Во время выполнения конкурсного задания средства индивидуальной защиты не применяются.</w:t>
          </w:r>
        </w:p>
        <w:p w:rsidR="00821F83" w:rsidRPr="00821F83" w:rsidRDefault="00821F83" w:rsidP="00821F83">
          <w:pPr>
            <w:spacing w:after="0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1.6. Знаки безопасности, используемые на рабочих местах участников, для обозначения присутствующих опасностей:  220 В.</w:t>
          </w:r>
        </w:p>
        <w:p w:rsidR="00821F83" w:rsidRPr="00821F83" w:rsidRDefault="00821F83" w:rsidP="00821F83">
          <w:pPr>
            <w:spacing w:after="0"/>
            <w:ind w:left="993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В помещении Экспертов Компетенции </w:t>
          </w:r>
          <w:r w:rsidRPr="00821F83">
            <w:rPr>
              <w:rFonts w:ascii="Times New Roman" w:hAnsi="Times New Roman" w:cs="Times New Roman"/>
              <w:b/>
            </w:rPr>
            <w:t>«</w:t>
          </w:r>
          <w:r w:rsidRPr="00821F83">
            <w:rPr>
              <w:rFonts w:ascii="Times New Roman" w:eastAsia="Times New Roman" w:hAnsi="Times New Roman" w:cs="Times New Roman"/>
              <w:b/>
              <w:lang w:eastAsia="zh-CN"/>
            </w:rPr>
            <w:t>Управление перевозочным процессом на железнодорожном транспорте</w:t>
          </w:r>
          <w:r w:rsidRPr="00821F83">
            <w:rPr>
              <w:rFonts w:ascii="Times New Roman" w:hAnsi="Times New Roman" w:cs="Times New Roman"/>
              <w:b/>
            </w:rPr>
            <w:t>»</w:t>
          </w:r>
          <w:r w:rsidRPr="00821F83">
            <w:rPr>
              <w:rFonts w:ascii="Times New Roman" w:hAnsi="Times New Roman" w:cs="Times New Roman"/>
            </w:rPr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821F83">
            <w:rPr>
              <w:rFonts w:ascii="Times New Roman" w:hAnsi="Times New Roman" w:cs="Times New Roman"/>
            </w:rPr>
            <w:t>WorldSkills</w:t>
          </w:r>
          <w:proofErr w:type="spellEnd"/>
          <w:r w:rsidRPr="00821F8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21F83">
            <w:rPr>
              <w:rFonts w:ascii="Times New Roman" w:hAnsi="Times New Roman" w:cs="Times New Roman"/>
            </w:rPr>
            <w:t>Russia</w:t>
          </w:r>
          <w:proofErr w:type="spellEnd"/>
          <w:r w:rsidRPr="00821F83">
            <w:rPr>
              <w:rFonts w:ascii="Times New Roman" w:hAnsi="Times New Roman" w:cs="Times New Roman"/>
            </w:rPr>
            <w:t>, а при необходимости согласно действующему законодательству.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821F83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2.1. </w:t>
          </w:r>
          <w:proofErr w:type="gramStart"/>
          <w:r w:rsidRPr="00821F83">
            <w:rPr>
              <w:rFonts w:ascii="Times New Roman" w:hAnsi="Times New Roman" w:cs="Times New Roman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tabs>
              <w:tab w:val="left" w:pos="709"/>
            </w:tabs>
            <w:spacing w:after="0" w:line="240" w:lineRule="auto"/>
            <w:ind w:left="1134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осмотреть рабочие места экспертов и участников;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tabs>
              <w:tab w:val="left" w:pos="709"/>
            </w:tabs>
            <w:spacing w:after="0" w:line="240" w:lineRule="auto"/>
            <w:ind w:left="1134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привести в порядок рабочее место эксперта;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tabs>
              <w:tab w:val="left" w:pos="709"/>
            </w:tabs>
            <w:spacing w:after="0" w:line="240" w:lineRule="auto"/>
            <w:ind w:left="1134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проверить правильность подключения оборудования в электросеть;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tabs>
              <w:tab w:val="left" w:pos="709"/>
            </w:tabs>
            <w:spacing w:after="0" w:line="240" w:lineRule="auto"/>
            <w:ind w:left="1134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одеть необходимые средства индивидуальной защиты;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tabs>
              <w:tab w:val="left" w:pos="709"/>
            </w:tabs>
            <w:spacing w:after="0" w:line="240" w:lineRule="auto"/>
            <w:ind w:left="1134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осмотреть оборудование участников в возрасте до 18 лет, участники старше 18 лет осматривают самостоятельно оборудование.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2.5. Подготовить необходимые для работы материалы, разложить их на свои места, убрать с рабочего стола все лишнее.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lastRenderedPageBreak/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821F83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:rsidR="00821F83" w:rsidRPr="00821F83" w:rsidRDefault="00821F83" w:rsidP="00821F83">
          <w:pPr>
            <w:numPr>
              <w:ilvl w:val="0"/>
              <w:numId w:val="10"/>
            </w:numPr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прикасаться к задней панели персонального компьютера и другой оргтехники, монитора при включенном питании;</w:t>
          </w:r>
        </w:p>
        <w:p w:rsidR="00821F83" w:rsidRPr="00821F83" w:rsidRDefault="00821F83" w:rsidP="00821F83">
          <w:pPr>
            <w:numPr>
              <w:ilvl w:val="0"/>
              <w:numId w:val="10"/>
            </w:numPr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21F83" w:rsidRPr="00821F83" w:rsidRDefault="00821F83" w:rsidP="00821F83">
          <w:pPr>
            <w:numPr>
              <w:ilvl w:val="0"/>
              <w:numId w:val="10"/>
            </w:numPr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производить самостоятельно вскрытие и ремонт оборудования;</w:t>
          </w:r>
        </w:p>
        <w:p w:rsidR="00821F83" w:rsidRPr="00821F83" w:rsidRDefault="00821F83" w:rsidP="00821F83">
          <w:pPr>
            <w:numPr>
              <w:ilvl w:val="0"/>
              <w:numId w:val="10"/>
            </w:numPr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переключать разъемы интерфейсных кабелей периферийных устрой</w:t>
          </w:r>
          <w:proofErr w:type="gramStart"/>
          <w:r w:rsidRPr="00821F83">
            <w:rPr>
              <w:rFonts w:ascii="Times New Roman" w:hAnsi="Times New Roman" w:cs="Times New Roman"/>
            </w:rPr>
            <w:t>ств пр</w:t>
          </w:r>
          <w:proofErr w:type="gramEnd"/>
          <w:r w:rsidRPr="00821F83">
            <w:rPr>
              <w:rFonts w:ascii="Times New Roman" w:hAnsi="Times New Roman" w:cs="Times New Roman"/>
            </w:rPr>
            <w:t>и включенном питании;</w:t>
          </w:r>
        </w:p>
        <w:p w:rsidR="00821F83" w:rsidRPr="00821F83" w:rsidRDefault="00821F83" w:rsidP="00821F83">
          <w:pPr>
            <w:numPr>
              <w:ilvl w:val="0"/>
              <w:numId w:val="10"/>
            </w:numPr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загромождать верхние панели устройств бумагами и посторонними предметами;</w:t>
          </w:r>
        </w:p>
        <w:p w:rsidR="00821F83" w:rsidRPr="00821F83" w:rsidRDefault="00821F83" w:rsidP="00821F83">
          <w:pPr>
            <w:numPr>
              <w:ilvl w:val="0"/>
              <w:numId w:val="10"/>
            </w:numPr>
            <w:spacing w:after="0" w:line="240" w:lineRule="auto"/>
            <w:ind w:left="1134" w:hanging="425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обращать внимание на символы, высвечивающиеся на панели оборудования, не игнорировать их;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не производить включение/выключение аппаратов мокрыми руками;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не ставить на устройство емкости с водой, не класть металлические предметы;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не эксплуатировать аппарат, если он перегрелся, стал дымиться, появился посторонний запах или звук;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не эксплуатировать аппарат, если его уронили или корпус был поврежден;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вынимать застрявшие листы можно только после отключения устройства из сети;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запрещается перемещать аппараты </w:t>
          </w:r>
          <w:proofErr w:type="gramStart"/>
          <w:r w:rsidRPr="00821F83">
            <w:rPr>
              <w:rFonts w:ascii="Times New Roman" w:hAnsi="Times New Roman" w:cs="Times New Roman"/>
            </w:rPr>
            <w:t>включенными</w:t>
          </w:r>
          <w:proofErr w:type="gramEnd"/>
          <w:r w:rsidRPr="00821F83">
            <w:rPr>
              <w:rFonts w:ascii="Times New Roman" w:hAnsi="Times New Roman" w:cs="Times New Roman"/>
            </w:rPr>
            <w:t xml:space="preserve"> в сеть;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lastRenderedPageBreak/>
            <w:t>все работы по замене картриджей, бумаги можно производить только после отключения аппарата от сети;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запрещается опираться на стекло </w:t>
          </w:r>
          <w:proofErr w:type="spellStart"/>
          <w:r w:rsidRPr="00821F83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821F83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запрещается работать на аппарате с треснувшим стеклом;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обязательно мыть руки теплой водой с мылом после каждой чистки картриджей, узлов и т.д.;</w:t>
          </w:r>
        </w:p>
        <w:p w:rsidR="00821F83" w:rsidRPr="00821F83" w:rsidRDefault="00821F83" w:rsidP="00821F83">
          <w:pPr>
            <w:numPr>
              <w:ilvl w:val="0"/>
              <w:numId w:val="5"/>
            </w:numPr>
            <w:spacing w:after="0" w:line="240" w:lineRule="auto"/>
            <w:ind w:left="1134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просыпанный тонер, носитель немедленно собрать пылесосом или влажной ветошью.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3.8. Запрещается: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- пользоваться любой документацией </w:t>
          </w:r>
          <w:proofErr w:type="gramStart"/>
          <w:r w:rsidRPr="00821F83">
            <w:rPr>
              <w:rFonts w:ascii="Times New Roman" w:hAnsi="Times New Roman" w:cs="Times New Roman"/>
            </w:rPr>
            <w:t>кроме</w:t>
          </w:r>
          <w:proofErr w:type="gramEnd"/>
          <w:r w:rsidRPr="00821F83">
            <w:rPr>
              <w:rFonts w:ascii="Times New Roman" w:hAnsi="Times New Roman" w:cs="Times New Roman"/>
            </w:rPr>
            <w:t xml:space="preserve"> предусмотренной конкурсным заданием.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highlight w:val="yellow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 не требуется одевать средства индивидуальной защиты.</w:t>
          </w:r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r w:rsidRPr="00821F83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4.2. </w:t>
          </w:r>
          <w:proofErr w:type="gramStart"/>
          <w:r w:rsidRPr="00821F83">
            <w:rPr>
              <w:rFonts w:ascii="Times New Roman" w:hAnsi="Times New Roman" w:cs="Times New Roman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</w:t>
          </w:r>
          <w:r w:rsidRPr="00821F83">
            <w:rPr>
              <w:rFonts w:ascii="Times New Roman" w:hAnsi="Times New Roman" w:cs="Times New Roman"/>
            </w:rPr>
            <w:lastRenderedPageBreak/>
            <w:t>эксперта или должностного лица, заменяющего его. Приложить усилия для исключения состояния страха и паники.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</w:p>
        <w:p w:rsidR="00821F83" w:rsidRPr="00821F83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r w:rsidRPr="00821F83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:rsidR="00821F83" w:rsidRPr="00821F83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</w:rPr>
          </w:pPr>
          <w:r w:rsidRPr="00821F83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821F83" w:rsidRPr="00821F83" w:rsidRDefault="00821F83" w:rsidP="00821F83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zh-CN"/>
            </w:rPr>
          </w:pPr>
        </w:p>
        <w:p w:rsidR="00E961FB" w:rsidRPr="00821F83" w:rsidRDefault="00284D24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225ED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24" w:rsidRDefault="00284D24" w:rsidP="004D6E23">
      <w:pPr>
        <w:spacing w:after="0" w:line="240" w:lineRule="auto"/>
      </w:pPr>
      <w:r>
        <w:separator/>
      </w:r>
    </w:p>
  </w:endnote>
  <w:endnote w:type="continuationSeparator" w:id="0">
    <w:p w:rsidR="00284D24" w:rsidRDefault="00284D24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78382D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6415A"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24" w:rsidRDefault="00284D24" w:rsidP="004D6E23">
      <w:pPr>
        <w:spacing w:after="0" w:line="240" w:lineRule="auto"/>
      </w:pPr>
      <w:r>
        <w:separator/>
      </w:r>
    </w:p>
  </w:footnote>
  <w:footnote w:type="continuationSeparator" w:id="0">
    <w:p w:rsidR="00284D24" w:rsidRDefault="00284D24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>
    <w:nsid w:val="0693759C"/>
    <w:multiLevelType w:val="hybridMultilevel"/>
    <w:tmpl w:val="481CCDB4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D47B31"/>
    <w:multiLevelType w:val="hybridMultilevel"/>
    <w:tmpl w:val="917E3470"/>
    <w:lvl w:ilvl="0" w:tplc="E8F6C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3FA9"/>
    <w:multiLevelType w:val="hybridMultilevel"/>
    <w:tmpl w:val="052EFCBA"/>
    <w:lvl w:ilvl="0" w:tplc="9784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3185"/>
    <w:multiLevelType w:val="hybridMultilevel"/>
    <w:tmpl w:val="0D641116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41636C"/>
    <w:multiLevelType w:val="hybridMultilevel"/>
    <w:tmpl w:val="E99A7420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D03921"/>
    <w:multiLevelType w:val="hybridMultilevel"/>
    <w:tmpl w:val="AD3A2BA8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2A3380"/>
    <w:multiLevelType w:val="hybridMultilevel"/>
    <w:tmpl w:val="EAA8C682"/>
    <w:lvl w:ilvl="0" w:tplc="9784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F44F8"/>
    <w:multiLevelType w:val="hybridMultilevel"/>
    <w:tmpl w:val="2AE28D0E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F45CEB"/>
    <w:multiLevelType w:val="hybridMultilevel"/>
    <w:tmpl w:val="E9C6D2EE"/>
    <w:lvl w:ilvl="0" w:tplc="97841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695244"/>
    <w:multiLevelType w:val="hybridMultilevel"/>
    <w:tmpl w:val="92EE27B6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FB"/>
    <w:rsid w:val="0000051A"/>
    <w:rsid w:val="00143CC9"/>
    <w:rsid w:val="0015662E"/>
    <w:rsid w:val="00176571"/>
    <w:rsid w:val="00225ED1"/>
    <w:rsid w:val="00250F13"/>
    <w:rsid w:val="0026415A"/>
    <w:rsid w:val="00284D24"/>
    <w:rsid w:val="00297EB4"/>
    <w:rsid w:val="002C57E1"/>
    <w:rsid w:val="002E2464"/>
    <w:rsid w:val="002E2E3C"/>
    <w:rsid w:val="00356F4E"/>
    <w:rsid w:val="003C1355"/>
    <w:rsid w:val="003E7D31"/>
    <w:rsid w:val="00433CF2"/>
    <w:rsid w:val="00435F60"/>
    <w:rsid w:val="004D6E23"/>
    <w:rsid w:val="00603D49"/>
    <w:rsid w:val="00603F78"/>
    <w:rsid w:val="007627A1"/>
    <w:rsid w:val="0078382D"/>
    <w:rsid w:val="007D396B"/>
    <w:rsid w:val="00821F83"/>
    <w:rsid w:val="00823846"/>
    <w:rsid w:val="009D5F75"/>
    <w:rsid w:val="009E1B59"/>
    <w:rsid w:val="00A160E9"/>
    <w:rsid w:val="00A2037B"/>
    <w:rsid w:val="00A96CAE"/>
    <w:rsid w:val="00B46C10"/>
    <w:rsid w:val="00BE6BDA"/>
    <w:rsid w:val="00C157A4"/>
    <w:rsid w:val="00E961FB"/>
    <w:rsid w:val="00EB5015"/>
    <w:rsid w:val="00F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821F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F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821F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21F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821F83"/>
    <w:pPr>
      <w:outlineLvl w:val="9"/>
    </w:pPr>
  </w:style>
  <w:style w:type="paragraph" w:styleId="11">
    <w:name w:val="toc 1"/>
    <w:basedOn w:val="a"/>
    <w:next w:val="a"/>
    <w:autoRedefine/>
    <w:uiPriority w:val="39"/>
    <w:rsid w:val="00821F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21F8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21F8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5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Методист-3</cp:lastModifiedBy>
  <cp:revision>5</cp:revision>
  <cp:lastPrinted>2019-02-27T13:56:00Z</cp:lastPrinted>
  <dcterms:created xsi:type="dcterms:W3CDTF">2019-01-22T20:01:00Z</dcterms:created>
  <dcterms:modified xsi:type="dcterms:W3CDTF">2019-02-27T13:56:00Z</dcterms:modified>
</cp:coreProperties>
</file>